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79" w:rsidRPr="004E7B79" w:rsidRDefault="004E7B79" w:rsidP="004E7B79">
      <w:pPr>
        <w:shd w:val="clear" w:color="auto" w:fill="FFFFFF"/>
        <w:spacing w:line="240" w:lineRule="atLeast"/>
        <w:jc w:val="both"/>
        <w:rPr>
          <w:spacing w:val="-9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4E7B79">
        <w:rPr>
          <w:rFonts w:ascii="Times New Roman" w:hAnsi="Times New Roman" w:cs="Times New Roman"/>
          <w:b/>
          <w:spacing w:val="-9"/>
          <w:sz w:val="24"/>
          <w:szCs w:val="24"/>
        </w:rPr>
        <w:t>Движение учащихся группами и в колонне.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Образовательные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 формирование у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личной ответственности за свою безопасность при движении в группе и колонне;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Развивающие 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развивать способность логически излагать свои мысли; развивать эмоции учащихся, создавая на уроке ситуации занимательности; способствовать обогащению словарного запаса, прививать культуру умственного труда;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Воспитательные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приучать детей к аккуратному ведению записей в тетради, к доброжелательному общению, взаимопомощи, к самоконтролю; воспитывать чувство сопереживания за товарищей, формировать познавательный интерес к окружающему миру.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изучения нового материала.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методы обучения: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эвристический (метод эвристической беседы)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Этап начальной организации урока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подготовить учащихся к работе на уроке.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 взаимное приветствие учителя и учащихся, определить отсутствующих, проверить готовность учащихся к уроку, организовать внимание учащихся, проверить готовность оборудования.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Изучение нового материала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Задача: формирование у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личной ответственности за свою безопасность при движении в группе и колонне;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будете часто посещать всем классом театры, музеи, выставки, устраивать коллективные походы. Сегодня мы поговорим о том, как следует вести себя, если придется идти по улице или дороге группой или колонной?</w:t>
      </w:r>
    </w:p>
    <w:p w:rsidR="004E7B79" w:rsidRPr="004E7B79" w:rsidRDefault="004E7B79" w:rsidP="004E7B79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учащихся в группе.</w:t>
      </w:r>
    </w:p>
    <w:p w:rsidR="004E7B79" w:rsidRPr="004E7B79" w:rsidRDefault="004E7B79" w:rsidP="004E7B7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построиться в ряд по два человека.</w:t>
      </w:r>
    </w:p>
    <w:p w:rsidR="004E7B79" w:rsidRPr="004E7B79" w:rsidRDefault="004E7B79" w:rsidP="004E7B7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группу учащихся обязательно должны сопровождать не мене двух взрослых людей – учителя, пионервожатый, родители. Сопровождающие находятся спереди и сзади колонны в руках у них должны быть красные флажки.</w:t>
      </w:r>
    </w:p>
    <w:p w:rsidR="004E7B79" w:rsidRPr="004E7B79" w:rsidRDefault="004E7B79" w:rsidP="004E7B7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дти следует по тротуару шагом, придерживаясь правой стороны. 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вы не будете мешать встречным и дадите возможность тем, кто спешит, беспрепятственно обогнать вас, не выходя при этом на проезжую часть дороги.</w:t>
      </w: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Нельзя выходить из строя и забегать на левую сторону тротуара.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за городом, если группе придется идти по дороге, где нет тротуара и пешеходной дорожки?</w:t>
      </w:r>
    </w:p>
    <w:p w:rsidR="004E7B79" w:rsidRPr="004E7B79" w:rsidRDefault="004E7B79" w:rsidP="004E7B79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 городом всегда следует ходить по левой обочине дороги. 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по левой стороне обочины дороги можно вовремя увидеть приближающееся транспортное средство и принять меры предосторожности, отступая в сторону от проезжей части, позволяя транспорту беспрепятственно проехать мимо. Но надо помнить, что по обочине группам детей разрешается ходить только днем, когда светло. Но если вас сумерки застали колонну в пути, то сопровождать ее надо с зажженными красно-белыми фонарями.</w:t>
      </w:r>
    </w:p>
    <w:p w:rsidR="004E7B79" w:rsidRPr="004E7B79" w:rsidRDefault="004E7B79" w:rsidP="004E7B79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том случае, если вдоль шоссе проложена пешеходная дорожка, нужно пользоваться этой дорожкой при ходьбе, придерживаясь правой стороны.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 время движения по улице необходимо внимательно следить за указаниями сопровождающих взрослых. Без их разрешения из строя выходить нельзя.</w:t>
      </w:r>
    </w:p>
    <w:p w:rsidR="004E7B79" w:rsidRPr="004E7B79" w:rsidRDefault="004E7B79" w:rsidP="004E7B79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учащихся в колонне.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пешая колонна - явление не очень частое. Как правило, такие колонны используются при пешем движении большого количества военных (солдат).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Организованная пешая колонна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группа людей, совместно движущихся по дороге в одном направлении.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необходимо двигаться колонной – более чем по два человека в ряд, то</w:t>
      </w:r>
    </w:p>
    <w:p w:rsidR="004E7B79" w:rsidRPr="004E7B79" w:rsidRDefault="004E7B79" w:rsidP="004E7B79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надо идти по проезжей части дороги. Но по ней может идти только колонна взрослых, </w:t>
      </w:r>
      <w:proofErr w:type="gramStart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детская</w:t>
      </w:r>
      <w:proofErr w:type="gramEnd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же колонна идет по тротуару. Колонне разрешается идти по правой стороне проезжей части, не более чем по четыре человека в ряд.</w:t>
      </w:r>
    </w:p>
    <w:p w:rsidR="004E7B79" w:rsidRPr="004E7B79" w:rsidRDefault="004E7B79" w:rsidP="004E7B79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впереди и в конце колонны идут сопровождающие с красными флажками. В темное время и в тумане впереди должен идти сопровождающий с белым, а в конце колонны с красным фонарем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как группа должна переходить проезжую часть?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соблюдать все известные вам правила перехода улицы:</w:t>
      </w:r>
    </w:p>
    <w:p w:rsidR="004E7B79" w:rsidRPr="004E7B79" w:rsidRDefault="004E7B79" w:rsidP="004E7B79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регулируемый перекресток переходить по пешеходному переходу, на зеленый сигнал светофора или разрешающий жест регулировщика.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Регулировщик задержит движение транспорта, пока вы не перейдете проезжую часть.</w:t>
      </w:r>
    </w:p>
    <w:p w:rsidR="004E7B79" w:rsidRPr="004E7B79" w:rsidRDefault="004E7B79" w:rsidP="004E7B79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proofErr w:type="gramEnd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ачиная переход, посмотрите налево, дойдя до середины – направо.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Идите спокойно, не отвлекайтесь. На пешеходном переходе, как и на тротуаре, придерживайтесь правой стороны, чтобы не мешать другим.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внимательным надо быть </w:t>
      </w: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 переходе через нерегулируемый перекресток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Переходят его по пешеходному переходу, а если перехода нет, то по линии продолжения тротуаров. Нельзя задерживаться на проезжей части, необходимо строго выполнять все указания сопровождающих.</w:t>
      </w:r>
    </w:p>
    <w:p w:rsidR="004E7B79" w:rsidRPr="004E7B79" w:rsidRDefault="004E7B79" w:rsidP="004E7B79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переходе через дорогу или перекресток сопровождающие должны поднять руку с флажком, встать посередине дороги и убедившись, что водители обратили внимание на «стоп</w:t>
      </w:r>
      <w:proofErr w:type="gramStart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»-</w:t>
      </w:r>
      <w:proofErr w:type="gramEnd"/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сигнал остановились, можно вести колонну через проезжую часть.</w:t>
      </w:r>
    </w:p>
    <w:p w:rsidR="004E7B79" w:rsidRPr="004E7B79" w:rsidRDefault="004E7B79" w:rsidP="004E7B79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загородной дороге перейти проезжую часть можно на участке, где она хорошо просматривается в обе стороны.</w:t>
      </w:r>
    </w:p>
    <w:p w:rsidR="004E7B79" w:rsidRPr="004E7B79" w:rsidRDefault="004E7B79" w:rsidP="004E7B79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Ожидать трамвай, троллейбус, автобус надо на тротуаре или на специально отведенной посадочной площадке. При посадке в общественный транспорт соблюдайте организованность, не спешите, не толкайтесь. Заходить в общественный транспорт нужно через среднюю и заднюю дверь, а выходить через все двери.</w:t>
      </w:r>
    </w:p>
    <w:p w:rsidR="004E7B79" w:rsidRPr="004E7B79" w:rsidRDefault="004E7B79" w:rsidP="004E7B79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Выходить из трамвая, автобуса, троллейбуса можно только при его полной остановке. Как только выйдете из трамвая, посмотрите направо и переходите на тротуар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останавливайтесь на посадочной площадке, иначе будете мешать тем, кто хочет сесть в трамвай.</w:t>
      </w:r>
    </w:p>
    <w:p w:rsidR="004E7B79" w:rsidRPr="004E7B79" w:rsidRDefault="004E7B79" w:rsidP="004E7B79">
      <w:pPr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распознать и предвидеть опасность?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Несчастные случаи на дороге происходят чаще всего при ее переходе.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минимум навыков безопасного поведения на дороге, без которых невозможно распознать дорожную опасность. Вот этот минимум.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 Навык переключения внимания на дорогу</w:t>
      </w: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 к краю тротуара, замедли движение и остановись у него. Это необходимо для переключения внимания при переходе в опасную зону (проезжую часть). Осмотри дорогу в обоих направлениях.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Навык спокойного, разумного и уверенного поведения на дороге.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Направляясь в школу или по другим делам, выходи из дому (из школы и т.п.) заблаговременно, чтобы иметь запас времени.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Навык переключения на самоконтроль.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следить за своим поведением вырабатывается ежедневной самотренировкой и самопроверкой. Вдумчиво относись к советам и замечаниям взрослых по поводу твоего поведения на улице (на дороге). Учись анализировать свое поведение – находить ошибки, отмечать правильные поступки.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Навык предвидения опасности.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Учись предвидеть скрытую опасность, находясь на тротуаре!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Пронаблюдай, находясь у пешеходного перехода или остановки общественного транспорта, следующие ситуации: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стоящий автобус (троллейбус), грузовик или легковой автомобиль и внезапно выезжающий из-за него транспорт;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кусты, деревья, забор, кучи земли или снега, строительные материалы возле дороги или другие препятствия и выезжающий из-за них транспорт;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движущееся транспортное средство и выезжающий из-за него во встречном направлении или обгоняющий его другой транспорт.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5. Навык наблюдения.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Осматривать дорогу надо и перед переходом, и во время самого перехода, как бы ты ни был убежден в отсутствии на ней транспорта. Особенно внимательно это надо делать, когда на противоположной стороне находится твой дом, ожидают друзья или родственники. Все это отвлекает внимание, что как раз и опасно. Нельзя переходить дорогу вслед за другими пешеходами – детьми или взрослыми, рассчитывая, что они-то уж видят, что транспорта нет. Необходимо лично убедиться в отсутствии опасности.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наблюдая за приближающимися транспортными средствами, можно научиться рассчитывать их скорость. Если нет уверенности, что успеешь, переходить нельзя!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Старайся наблюдать, как транспортные средства изменяют направление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каких случаях это бывает, всегда ли перед маневром включается указатель поворота.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Помни: избавиться от укоренившихся привычек очень и очень трудно!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старайся и в повседневной жизни вести себя осмотрительно, будь внимательным к взрослым и сверстникам, присматривайся к окружающей обстановке. Навыки вежливого и внимательного поведения пригодятся тебе и в сложных дорожных ситуациях.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Закрепление материала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закрепления: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правила необходимо соблюдать при движении в группе?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какой стороны тротуара нужно идти при движении в группе?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3.Где можно переходить проезжую часть группе учащихся?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должна быть обозначена колонна пешеходов в светлое и темное время суток?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Каковы правила движения колонны школьников на загородной дороге?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оставшееся время учитель предлагает игру «Закончи фразу».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детей всегда должна возглавляться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взрослым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Вести ее можно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тротуарам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пешеходным дорожкам, а при их отсутствии -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обочине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причем только в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светлое время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суток.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движении по тротуару следует держаться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правой стороны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 id="_x0000_i1029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не мешая прохожим, идущим навстречу.</w:t>
      </w: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Следует помнить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движение даже по обочине </w:t>
      </w:r>
    </w:p>
    <w:p w:rsidR="004E7B79" w:rsidRPr="004E7B79" w:rsidRDefault="004E7B79" w:rsidP="004E7B7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автомагистрали </w:t>
      </w:r>
      <w:r w:rsidRPr="004E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 id="_x0000_i1030" type="#_x0000_t75" alt="" style="width:24pt;height:24pt"/>
        </w:pict>
      </w:r>
    </w:p>
    <w:p w:rsidR="004E7B79" w:rsidRPr="004E7B79" w:rsidRDefault="004E7B79" w:rsidP="004E7B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пешеходам запрещено.</w:t>
      </w:r>
    </w:p>
    <w:p w:rsidR="005108DF" w:rsidRPr="004E7B79" w:rsidRDefault="004E7B79" w:rsidP="004E7B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7B7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6" type="#_x0000_t75" alt="" style="position:absolute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</w:p>
    <w:sectPr w:rsidR="005108DF" w:rsidRPr="004E7B79" w:rsidSect="004E7B79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859"/>
    <w:multiLevelType w:val="multilevel"/>
    <w:tmpl w:val="6562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03D19"/>
    <w:multiLevelType w:val="multilevel"/>
    <w:tmpl w:val="309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0648A"/>
    <w:multiLevelType w:val="multilevel"/>
    <w:tmpl w:val="A94E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C6140"/>
    <w:multiLevelType w:val="multilevel"/>
    <w:tmpl w:val="367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03FA9"/>
    <w:multiLevelType w:val="multilevel"/>
    <w:tmpl w:val="EEF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A693A"/>
    <w:multiLevelType w:val="multilevel"/>
    <w:tmpl w:val="327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2723C"/>
    <w:multiLevelType w:val="multilevel"/>
    <w:tmpl w:val="9054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67F5A"/>
    <w:multiLevelType w:val="multilevel"/>
    <w:tmpl w:val="0B2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97324"/>
    <w:multiLevelType w:val="multilevel"/>
    <w:tmpl w:val="F39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95453"/>
    <w:multiLevelType w:val="multilevel"/>
    <w:tmpl w:val="7562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5B6E16"/>
    <w:multiLevelType w:val="multilevel"/>
    <w:tmpl w:val="1E6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442F81"/>
    <w:multiLevelType w:val="multilevel"/>
    <w:tmpl w:val="6B9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F3C4C"/>
    <w:multiLevelType w:val="multilevel"/>
    <w:tmpl w:val="C92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B79"/>
    <w:rsid w:val="004E7B79"/>
    <w:rsid w:val="0051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1402</Words>
  <Characters>7997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Сахабутдинова</dc:creator>
  <cp:lastModifiedBy>Сахабутдинова</cp:lastModifiedBy>
  <cp:revision>1</cp:revision>
  <dcterms:created xsi:type="dcterms:W3CDTF">2020-12-28T10:43:00Z</dcterms:created>
  <dcterms:modified xsi:type="dcterms:W3CDTF">2020-12-28T10:49:00Z</dcterms:modified>
</cp:coreProperties>
</file>